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BF5684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BF5684" w:rsidRPr="00E31F70" w:rsidRDefault="00BF5684" w:rsidP="00BF5684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proofErr w:type="spellStart"/>
            <w:r>
              <w:rPr>
                <w:b/>
                <w:color w:val="auto"/>
                <w:lang w:val="it-IT"/>
              </w:rPr>
              <w:t>Multisplit</w:t>
            </w:r>
            <w:proofErr w:type="spellEnd"/>
            <w:r>
              <w:rPr>
                <w:b/>
                <w:color w:val="auto"/>
                <w:lang w:val="it-IT"/>
              </w:rPr>
              <w:t xml:space="preserve"> Free Multi E </w:t>
            </w:r>
            <w:r w:rsidRPr="00E31F70">
              <w:rPr>
                <w:b/>
                <w:color w:val="auto"/>
                <w:lang w:val="it-IT"/>
              </w:rPr>
              <w:t xml:space="preserve">Panasonic </w:t>
            </w:r>
            <w:r>
              <w:rPr>
                <w:b/>
                <w:color w:val="auto"/>
                <w:lang w:val="it-IT"/>
              </w:rPr>
              <w:t xml:space="preserve">Linea residenziale </w:t>
            </w:r>
            <w:r w:rsidRPr="00E31F70">
              <w:rPr>
                <w:b/>
                <w:color w:val="auto"/>
                <w:lang w:val="it-IT"/>
              </w:rPr>
              <w:t>R</w:t>
            </w:r>
            <w:r>
              <w:rPr>
                <w:b/>
                <w:color w:val="auto"/>
                <w:lang w:val="it-IT"/>
              </w:rPr>
              <w:t>AC</w:t>
            </w:r>
            <w:r w:rsidRPr="00E31F70">
              <w:rPr>
                <w:b/>
                <w:color w:val="auto"/>
                <w:lang w:val="it-IT"/>
              </w:rPr>
              <w:t xml:space="preserve"> Inverter per raffredd</w:t>
            </w:r>
            <w:r w:rsidRPr="00E31F70">
              <w:rPr>
                <w:b/>
                <w:color w:val="auto"/>
                <w:lang w:val="it-IT"/>
              </w:rPr>
              <w:t>a</w:t>
            </w:r>
            <w:r w:rsidRPr="00E31F70">
              <w:rPr>
                <w:b/>
                <w:color w:val="auto"/>
                <w:lang w:val="it-IT"/>
              </w:rPr>
              <w:t>mento o riscaldamento, gas refrigerante R410A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E31F70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Model</w:t>
            </w:r>
            <w:r w:rsidR="004B5AFF" w:rsidRPr="00E31F70">
              <w:rPr>
                <w:b/>
                <w:color w:val="auto"/>
                <w:lang w:val="it-IT"/>
              </w:rPr>
              <w:t>lo</w:t>
            </w:r>
            <w:r w:rsidRPr="00E31F70">
              <w:rPr>
                <w:b/>
                <w:color w:val="auto"/>
                <w:lang w:val="it-IT"/>
              </w:rPr>
              <w:t xml:space="preserve">: </w:t>
            </w:r>
            <w:r w:rsidR="00714D5F" w:rsidRPr="00E31F70">
              <w:rPr>
                <w:b/>
                <w:color w:val="auto"/>
                <w:lang w:val="it-IT"/>
              </w:rPr>
              <w:t>CU-</w:t>
            </w:r>
            <w:r w:rsidR="00561569">
              <w:rPr>
                <w:b/>
                <w:color w:val="auto"/>
                <w:lang w:val="it-IT"/>
              </w:rPr>
              <w:t>5</w:t>
            </w:r>
            <w:r w:rsidR="00714D5F" w:rsidRPr="00E31F70">
              <w:rPr>
                <w:b/>
                <w:color w:val="auto"/>
                <w:lang w:val="it-IT"/>
              </w:rPr>
              <w:t>E</w:t>
            </w:r>
            <w:r w:rsidR="00561569">
              <w:rPr>
                <w:b/>
                <w:color w:val="auto"/>
                <w:lang w:val="it-IT"/>
              </w:rPr>
              <w:t>34</w:t>
            </w:r>
            <w:r w:rsidR="00714D5F" w:rsidRPr="00E31F70">
              <w:rPr>
                <w:b/>
                <w:color w:val="auto"/>
                <w:lang w:val="it-IT"/>
              </w:rPr>
              <w:t>P</w:t>
            </w:r>
            <w:r w:rsidR="00E94294">
              <w:rPr>
                <w:b/>
                <w:color w:val="auto"/>
                <w:lang w:val="it-IT"/>
              </w:rPr>
              <w:t>B</w:t>
            </w:r>
            <w:r w:rsidR="00714D5F" w:rsidRPr="00E31F70">
              <w:rPr>
                <w:b/>
                <w:color w:val="auto"/>
                <w:lang w:val="it-IT"/>
              </w:rPr>
              <w:t>E</w:t>
            </w:r>
          </w:p>
          <w:p w:rsidR="00F068F9" w:rsidRPr="00E31F70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E31F70">
              <w:rPr>
                <w:color w:val="auto"/>
                <w:lang w:val="it-IT"/>
              </w:rPr>
              <w:t xml:space="preserve"> ad aria</w:t>
            </w:r>
            <w:r w:rsidRPr="00E31F70">
              <w:rPr>
                <w:color w:val="auto"/>
                <w:lang w:val="it-IT"/>
              </w:rPr>
              <w:t xml:space="preserve"> dotata di</w:t>
            </w:r>
            <w:r w:rsidR="004B5AFF" w:rsidRPr="00E31F70">
              <w:rPr>
                <w:color w:val="auto"/>
                <w:lang w:val="it-IT"/>
              </w:rPr>
              <w:t xml:space="preserve"> co</w:t>
            </w:r>
            <w:r w:rsidR="004B5AFF" w:rsidRPr="00E31F70">
              <w:rPr>
                <w:color w:val="auto"/>
                <w:lang w:val="it-IT"/>
              </w:rPr>
              <w:t>m</w:t>
            </w:r>
            <w:r w:rsidR="004B5AFF" w:rsidRPr="00E31F70">
              <w:rPr>
                <w:color w:val="auto"/>
                <w:lang w:val="it-IT"/>
              </w:rPr>
              <w:t>presso</w:t>
            </w:r>
            <w:r w:rsidRPr="00E31F70">
              <w:rPr>
                <w:color w:val="auto"/>
                <w:lang w:val="it-IT"/>
              </w:rPr>
              <w:t>re/</w:t>
            </w:r>
            <w:r w:rsidR="004B5AFF" w:rsidRPr="00E31F70">
              <w:rPr>
                <w:color w:val="auto"/>
                <w:lang w:val="it-IT"/>
              </w:rPr>
              <w:t>scambiato</w:t>
            </w:r>
            <w:r w:rsidRPr="00E31F70">
              <w:rPr>
                <w:color w:val="auto"/>
                <w:lang w:val="it-IT"/>
              </w:rPr>
              <w:t xml:space="preserve">re </w:t>
            </w:r>
            <w:r w:rsidR="004B5AFF" w:rsidRPr="00E31F70">
              <w:rPr>
                <w:color w:val="auto"/>
                <w:lang w:val="it-IT"/>
              </w:rPr>
              <w:t>per il riscaldamento o raffreddamento, che può essere co</w:t>
            </w:r>
            <w:r w:rsidR="004B5AFF" w:rsidRPr="00E31F70">
              <w:rPr>
                <w:color w:val="auto"/>
                <w:lang w:val="it-IT"/>
              </w:rPr>
              <w:t>l</w:t>
            </w:r>
            <w:r w:rsidR="004B5AFF" w:rsidRPr="00E31F70">
              <w:rPr>
                <w:color w:val="auto"/>
                <w:lang w:val="it-IT"/>
              </w:rPr>
              <w:t xml:space="preserve">legato ad un massimo di </w:t>
            </w:r>
            <w:r w:rsidR="00561569">
              <w:rPr>
                <w:color w:val="auto"/>
                <w:lang w:val="it-IT"/>
              </w:rPr>
              <w:t>5</w:t>
            </w:r>
            <w:r w:rsidR="004B5AFF" w:rsidRPr="00E31F70">
              <w:rPr>
                <w:color w:val="auto"/>
                <w:lang w:val="it-IT"/>
              </w:rPr>
              <w:t xml:space="preserve"> unità intern</w:t>
            </w:r>
            <w:r w:rsidR="00E94294">
              <w:rPr>
                <w:color w:val="auto"/>
                <w:lang w:val="it-IT"/>
              </w:rPr>
              <w:t>e</w:t>
            </w:r>
            <w:r w:rsidR="004B5AFF" w:rsidRPr="00E31F70">
              <w:rPr>
                <w:color w:val="auto"/>
                <w:lang w:val="it-IT"/>
              </w:rPr>
              <w:t xml:space="preserve"> Panasonic</w:t>
            </w:r>
            <w:r w:rsidR="00E94294">
              <w:rPr>
                <w:color w:val="auto"/>
                <w:lang w:val="it-IT"/>
              </w:rPr>
              <w:t xml:space="preserve"> con una capacità totale co</w:t>
            </w:r>
            <w:r w:rsidR="00E94294">
              <w:rPr>
                <w:color w:val="auto"/>
                <w:lang w:val="it-IT"/>
              </w:rPr>
              <w:t>m</w:t>
            </w:r>
            <w:r w:rsidR="00E94294">
              <w:rPr>
                <w:color w:val="auto"/>
                <w:lang w:val="it-IT"/>
              </w:rPr>
              <w:t xml:space="preserve">presa tra 4,5 kW e </w:t>
            </w:r>
            <w:r w:rsidR="00561569">
              <w:rPr>
                <w:color w:val="auto"/>
                <w:lang w:val="it-IT"/>
              </w:rPr>
              <w:t xml:space="preserve">17,5 </w:t>
            </w:r>
            <w:r w:rsidR="00E94294">
              <w:rPr>
                <w:color w:val="auto"/>
                <w:lang w:val="it-IT"/>
              </w:rPr>
              <w:t>kW.</w:t>
            </w:r>
          </w:p>
          <w:p w:rsidR="00E94294" w:rsidRDefault="00E94294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94294" w:rsidRDefault="00E94294" w:rsidP="00E94294">
            <w:pPr>
              <w:widowControl w:val="0"/>
              <w:adjustRightInd w:val="0"/>
              <w:jc w:val="both"/>
              <w:rPr>
                <w:lang w:val="it-IT"/>
              </w:rPr>
            </w:pPr>
            <w:r w:rsidRPr="00E94294">
              <w:rPr>
                <w:lang w:val="it-IT"/>
              </w:rPr>
              <w:t>Devono essere collegate almeno 2 unità interne.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 xml:space="preserve">vere di colore di tonalità chiara </w:t>
            </w:r>
            <w:r w:rsidRPr="00E31F70">
              <w:rPr>
                <w:color w:val="auto"/>
                <w:lang w:val="it-IT"/>
              </w:rPr>
              <w:t>(</w:t>
            </w:r>
            <w:proofErr w:type="spellStart"/>
            <w:r w:rsidRPr="00E31F70">
              <w:rPr>
                <w:color w:val="auto"/>
                <w:lang w:val="it-IT"/>
              </w:rPr>
              <w:t>Munsell</w:t>
            </w:r>
            <w:proofErr w:type="spellEnd"/>
            <w:r w:rsidRPr="00E31F70">
              <w:rPr>
                <w:color w:val="auto"/>
                <w:lang w:val="it-IT"/>
              </w:rPr>
              <w:t xml:space="preserve"> 1Y 8.5 / 0.5).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installazione, progettata per uso </w:t>
            </w:r>
            <w:bookmarkStart w:id="0" w:name="_GoBack"/>
            <w:bookmarkEnd w:id="0"/>
            <w:r w:rsidRPr="00E31F70">
              <w:rPr>
                <w:color w:val="auto"/>
                <w:lang w:val="it-IT"/>
              </w:rPr>
              <w:t>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Pr="00E31F70">
              <w:rPr>
                <w:color w:val="auto"/>
                <w:lang w:val="it-IT"/>
              </w:rPr>
              <w:t xml:space="preserve">refrigerante R410A, comprendente i seguenti componenti principali: compressore, </w:t>
            </w:r>
            <w:r w:rsidR="00057F80">
              <w:rPr>
                <w:color w:val="auto"/>
                <w:lang w:val="it-IT"/>
              </w:rPr>
              <w:t xml:space="preserve">5 </w:t>
            </w:r>
            <w:r w:rsidRPr="00E31F70">
              <w:rPr>
                <w:color w:val="auto"/>
                <w:lang w:val="it-IT"/>
              </w:rPr>
              <w:t>valvol</w:t>
            </w:r>
            <w:r w:rsidR="00057F8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 di espansione elettron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c</w:t>
            </w:r>
            <w:r w:rsidR="00057F80">
              <w:rPr>
                <w:color w:val="auto"/>
                <w:lang w:val="it-IT"/>
              </w:rPr>
              <w:t>he</w:t>
            </w:r>
            <w:r w:rsidRPr="00E31F70">
              <w:rPr>
                <w:color w:val="auto"/>
                <w:lang w:val="it-IT"/>
              </w:rPr>
              <w:t xml:space="preserve">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</w:t>
            </w:r>
            <w:r w:rsidR="009E47FE" w:rsidRPr="00E31F70">
              <w:rPr>
                <w:color w:val="auto"/>
                <w:lang w:val="it-IT"/>
              </w:rPr>
              <w:t>l</w:t>
            </w:r>
            <w:r w:rsidR="009E47FE" w:rsidRPr="00E31F70">
              <w:rPr>
                <w:color w:val="auto"/>
                <w:lang w:val="it-IT"/>
              </w:rPr>
              <w:t>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 xml:space="preserve">valvole di blocco sulla tubazione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31F70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R410A.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 per l'uso con refrigerante R410A.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E330B1" w:rsidRPr="00E31F70">
              <w:rPr>
                <w:color w:val="auto"/>
                <w:lang w:val="it-IT"/>
              </w:rPr>
              <w:t>zata per l'uso con R410A,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</w:t>
            </w:r>
            <w:r w:rsidR="001E519F" w:rsidRPr="00E31F70">
              <w:rPr>
                <w:color w:val="auto"/>
                <w:lang w:val="it-IT"/>
              </w:rPr>
              <w:t>l</w:t>
            </w:r>
            <w:r w:rsidR="001E519F" w:rsidRPr="00E31F70">
              <w:rPr>
                <w:color w:val="auto"/>
                <w:lang w:val="it-IT"/>
              </w:rPr>
              <w:t>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BF5684" w:rsidRPr="00E31F70" w:rsidRDefault="00BF568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4105BB" w:rsidRDefault="001B283D" w:rsidP="004105BB">
            <w:pPr>
              <w:pStyle w:val="Ausschreibung"/>
              <w:ind w:left="154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lastRenderedPageBreak/>
              <w:t>Conformità alle Direttive e Norme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L'unità è conforme alle seguenti direttive e standard:</w:t>
            </w:r>
          </w:p>
          <w:p w:rsidR="004105BB" w:rsidRPr="00DA3D84" w:rsidRDefault="004105BB" w:rsidP="004105BB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DA3D84">
              <w:rPr>
                <w:color w:val="auto"/>
                <w:lang w:val="it-IT"/>
              </w:rPr>
              <w:t>Direttiva LVD 2014/35/EU</w:t>
            </w:r>
          </w:p>
          <w:p w:rsidR="004105BB" w:rsidRPr="00DA3D84" w:rsidRDefault="004105BB" w:rsidP="004105BB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DA3D84">
              <w:rPr>
                <w:color w:val="auto"/>
                <w:lang w:val="it-IT"/>
              </w:rPr>
              <w:t>Direttiva EMC 2014/30/EU</w:t>
            </w:r>
          </w:p>
          <w:p w:rsidR="004105BB" w:rsidRPr="00DA3D84" w:rsidRDefault="004105BB" w:rsidP="004105BB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DA3D84">
              <w:rPr>
                <w:color w:val="auto"/>
                <w:lang w:val="it-IT"/>
              </w:rPr>
              <w:t xml:space="preserve">Direttiva </w:t>
            </w:r>
            <w:proofErr w:type="spellStart"/>
            <w:r w:rsidRPr="00DA3D84">
              <w:rPr>
                <w:color w:val="auto"/>
                <w:lang w:val="it-IT"/>
              </w:rPr>
              <w:t>RoHS</w:t>
            </w:r>
            <w:proofErr w:type="spellEnd"/>
            <w:r w:rsidRPr="00DA3D84">
              <w:rPr>
                <w:color w:val="auto"/>
                <w:lang w:val="it-IT"/>
              </w:rPr>
              <w:t xml:space="preserve"> 2011/65/EU</w:t>
            </w:r>
          </w:p>
          <w:p w:rsidR="004105BB" w:rsidRPr="00DA3D84" w:rsidRDefault="004105BB" w:rsidP="004105BB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DA3D84">
              <w:rPr>
                <w:color w:val="auto"/>
                <w:lang w:val="it-IT"/>
              </w:rPr>
              <w:t xml:space="preserve">Direttiva </w:t>
            </w:r>
            <w:proofErr w:type="spellStart"/>
            <w:r w:rsidRPr="00DA3D84">
              <w:rPr>
                <w:color w:val="auto"/>
                <w:lang w:val="it-IT"/>
              </w:rPr>
              <w:t>ErP</w:t>
            </w:r>
            <w:proofErr w:type="spellEnd"/>
            <w:r w:rsidRPr="00DA3D84">
              <w:rPr>
                <w:color w:val="auto"/>
                <w:lang w:val="it-IT"/>
              </w:rPr>
              <w:t xml:space="preserve"> 2009/125/EC</w:t>
            </w:r>
          </w:p>
          <w:p w:rsidR="004105BB" w:rsidRPr="00DA3D84" w:rsidRDefault="004105BB" w:rsidP="004105BB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DA3D84">
              <w:rPr>
                <w:color w:val="auto"/>
                <w:lang w:val="it-IT"/>
              </w:rPr>
              <w:t>Regolamento (EU) No. 206/2012</w:t>
            </w:r>
          </w:p>
          <w:p w:rsidR="004105BB" w:rsidRPr="00DA3D84" w:rsidRDefault="004105BB" w:rsidP="004105BB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DA3D84">
              <w:rPr>
                <w:color w:val="auto"/>
                <w:lang w:val="it-IT"/>
              </w:rPr>
              <w:t>Raccomandazione del Consiglio EMF 1999/519/EC</w:t>
            </w:r>
          </w:p>
          <w:p w:rsidR="004737A7" w:rsidRDefault="004105BB" w:rsidP="00DA3D84">
            <w:pPr>
              <w:pStyle w:val="Ausschreibung"/>
              <w:numPr>
                <w:ilvl w:val="0"/>
                <w:numId w:val="2"/>
              </w:numPr>
              <w:ind w:left="296" w:hanging="142"/>
              <w:rPr>
                <w:color w:val="auto"/>
                <w:lang w:val="it-IT"/>
              </w:rPr>
            </w:pPr>
            <w:r w:rsidRPr="00DA3D84">
              <w:rPr>
                <w:color w:val="auto"/>
                <w:lang w:val="it-IT"/>
              </w:rPr>
              <w:t xml:space="preserve">Norma CEI EN </w:t>
            </w:r>
            <w:r w:rsidR="00C20A82">
              <w:rPr>
                <w:color w:val="auto"/>
                <w:lang w:val="it-IT"/>
              </w:rPr>
              <w:t xml:space="preserve">60335: </w:t>
            </w:r>
            <w:r w:rsidRPr="00DA3D84">
              <w:rPr>
                <w:color w:val="auto"/>
                <w:lang w:val="it-IT"/>
              </w:rPr>
              <w:t>Sicurezza degli apparecchi elettrici d'uso domestico e similare – condizionatori</w:t>
            </w:r>
          </w:p>
          <w:p w:rsidR="00DA3D84" w:rsidRPr="00DA3D84" w:rsidRDefault="00DA3D84" w:rsidP="00DA3D84">
            <w:pPr>
              <w:pStyle w:val="Ausschreibung"/>
              <w:ind w:left="296"/>
              <w:rPr>
                <w:color w:val="auto"/>
                <w:lang w:val="it-IT"/>
              </w:rPr>
            </w:pPr>
          </w:p>
          <w:p w:rsidR="00E94294" w:rsidRPr="00DA3D84" w:rsidRDefault="001B283D" w:rsidP="00DA3D84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raffreddamento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27/19 °C (DB/WB),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esterna 35 °C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raffreddamento nominale</w:t>
            </w:r>
            <w:r w:rsidRPr="00313591">
              <w:rPr>
                <w:color w:val="auto"/>
                <w:lang w:val="it-IT"/>
              </w:rPr>
              <w:tab/>
            </w:r>
            <w:r w:rsidR="00561569">
              <w:rPr>
                <w:color w:val="auto"/>
                <w:lang w:val="it-IT"/>
              </w:rPr>
              <w:t>10</w:t>
            </w:r>
            <w:r w:rsidRPr="00313591">
              <w:rPr>
                <w:color w:val="auto"/>
                <w:lang w:val="it-IT"/>
              </w:rPr>
              <w:t>.0</w:t>
            </w:r>
            <w:r w:rsidRPr="00313591">
              <w:rPr>
                <w:color w:val="auto"/>
                <w:lang w:val="it-IT"/>
              </w:rPr>
              <w:tab/>
              <w:t xml:space="preserve">kW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</w:r>
            <w:r w:rsidR="00561569">
              <w:rPr>
                <w:color w:val="auto"/>
                <w:lang w:val="it-IT"/>
              </w:rPr>
              <w:t>2</w:t>
            </w:r>
            <w:r w:rsidRPr="00313591">
              <w:rPr>
                <w:color w:val="auto"/>
                <w:lang w:val="it-IT"/>
              </w:rPr>
              <w:t>.</w:t>
            </w:r>
            <w:r w:rsidR="00561569">
              <w:rPr>
                <w:color w:val="auto"/>
                <w:lang w:val="it-IT"/>
              </w:rPr>
              <w:t>86</w:t>
            </w:r>
            <w:r w:rsidRPr="00313591">
              <w:rPr>
                <w:color w:val="auto"/>
                <w:lang w:val="it-IT"/>
              </w:rPr>
              <w:tab/>
            </w:r>
            <w:r w:rsidR="00057F80">
              <w:rPr>
                <w:color w:val="auto"/>
                <w:lang w:val="it-IT"/>
              </w:rPr>
              <w:t>kW</w:t>
            </w:r>
          </w:p>
          <w:p w:rsidR="00854434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Coefficiente SEER                                                                                 </w:t>
            </w:r>
            <w:r w:rsidR="00561569">
              <w:rPr>
                <w:color w:val="auto"/>
                <w:lang w:val="it-IT"/>
              </w:rPr>
              <w:t>6,5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EER                                                                                 </w:t>
            </w:r>
            <w:r w:rsidR="00561569">
              <w:rPr>
                <w:color w:val="auto"/>
                <w:lang w:val="it-IT"/>
              </w:rPr>
              <w:t>3</w:t>
            </w:r>
            <w:r>
              <w:rPr>
                <w:color w:val="auto"/>
                <w:lang w:val="it-IT"/>
              </w:rPr>
              <w:t>,</w:t>
            </w:r>
            <w:r w:rsidR="00561569">
              <w:rPr>
                <w:color w:val="auto"/>
                <w:lang w:val="it-IT"/>
              </w:rPr>
              <w:t>50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Intervallo di funzionamento </w:t>
            </w:r>
            <w:r w:rsidRPr="00313591">
              <w:rPr>
                <w:color w:val="auto"/>
                <w:lang w:val="it-IT"/>
              </w:rPr>
              <w:tab/>
              <w:t>da –1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a +4</w:t>
            </w:r>
            <w:r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3E75F8">
              <w:rPr>
                <w:color w:val="auto"/>
                <w:lang w:val="it-IT"/>
              </w:rPr>
              <w:t>5</w:t>
            </w:r>
            <w:r w:rsidR="00561569">
              <w:rPr>
                <w:color w:val="auto"/>
                <w:lang w:val="it-IT"/>
              </w:rPr>
              <w:t>3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riscaldamento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20 °C (DB),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>. esterna 7/6 °C (DB/WB)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riscaldamento nominale</w:t>
            </w:r>
            <w:r w:rsidRPr="00313591">
              <w:rPr>
                <w:color w:val="auto"/>
                <w:lang w:val="it-IT"/>
              </w:rPr>
              <w:tab/>
            </w:r>
            <w:r w:rsidR="00561569">
              <w:rPr>
                <w:color w:val="auto"/>
                <w:lang w:val="it-IT"/>
              </w:rPr>
              <w:t>12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</w:r>
            <w:r>
              <w:rPr>
                <w:color w:val="auto"/>
                <w:lang w:val="it-IT"/>
              </w:rPr>
              <w:t>2,</w:t>
            </w:r>
            <w:r w:rsidR="00561569">
              <w:rPr>
                <w:color w:val="auto"/>
                <w:lang w:val="it-IT"/>
              </w:rPr>
              <w:t>86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Coefficiente SCOP                                                                                 </w:t>
            </w:r>
            <w:r>
              <w:rPr>
                <w:color w:val="auto"/>
                <w:lang w:val="it-IT"/>
              </w:rPr>
              <w:t xml:space="preserve">   </w:t>
            </w:r>
            <w:r w:rsidRPr="00313591">
              <w:rPr>
                <w:color w:val="auto"/>
                <w:lang w:val="it-IT"/>
              </w:rPr>
              <w:t>4</w:t>
            </w:r>
          </w:p>
          <w:p w:rsidR="00CD7737" w:rsidRPr="00313591" w:rsidRDefault="00CD7737" w:rsidP="00CD7737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>COP                                                                                 4</w:t>
            </w:r>
            <w:r>
              <w:rPr>
                <w:color w:val="auto"/>
                <w:lang w:val="it-IT"/>
              </w:rPr>
              <w:t>.</w:t>
            </w:r>
            <w:r w:rsidR="00561569">
              <w:rPr>
                <w:color w:val="auto"/>
                <w:lang w:val="it-IT"/>
              </w:rPr>
              <w:t>20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Intervallo di funzionamento</w:t>
            </w:r>
            <w:r w:rsidRPr="00313591">
              <w:rPr>
                <w:color w:val="auto"/>
                <w:lang w:val="it-IT"/>
              </w:rPr>
              <w:tab/>
              <w:t>da –15 a +24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3E75F8">
              <w:rPr>
                <w:color w:val="auto"/>
                <w:lang w:val="it-IT"/>
              </w:rPr>
              <w:t>5</w:t>
            </w:r>
            <w:r w:rsidR="00561569">
              <w:rPr>
                <w:color w:val="auto"/>
                <w:lang w:val="it-IT"/>
              </w:rPr>
              <w:t>4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CD7737" w:rsidRDefault="00CD7737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Alimentazione</w:t>
            </w:r>
            <w:r w:rsidRPr="00313591">
              <w:rPr>
                <w:color w:val="auto"/>
                <w:lang w:val="it-IT"/>
              </w:rPr>
              <w:tab/>
              <w:t>230</w:t>
            </w:r>
            <w:r w:rsidRPr="00313591">
              <w:rPr>
                <w:color w:val="auto"/>
                <w:lang w:val="it-IT"/>
              </w:rPr>
              <w:tab/>
              <w:t>V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Corrente assorbita massima                                  </w:t>
            </w:r>
            <w:r w:rsidR="00561569">
              <w:rPr>
                <w:color w:val="auto"/>
                <w:lang w:val="it-IT"/>
              </w:rPr>
              <w:t xml:space="preserve">                               21,3</w:t>
            </w:r>
            <w:r w:rsidRPr="00313591">
              <w:rPr>
                <w:color w:val="auto"/>
                <w:lang w:val="it-IT"/>
              </w:rPr>
              <w:t xml:space="preserve">  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Refrigerante</w:t>
            </w:r>
            <w:r w:rsidRPr="00313591">
              <w:rPr>
                <w:color w:val="auto"/>
                <w:lang w:val="it-IT"/>
              </w:rPr>
              <w:tab/>
              <w:t>R410A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della carica di refrigerante</w:t>
            </w:r>
            <w:r w:rsidRPr="00313591">
              <w:rPr>
                <w:color w:val="auto"/>
                <w:lang w:val="it-IT"/>
              </w:rPr>
              <w:tab/>
            </w:r>
            <w:r w:rsidR="003E75F8">
              <w:rPr>
                <w:color w:val="auto"/>
                <w:lang w:val="it-IT"/>
              </w:rPr>
              <w:t>3</w:t>
            </w:r>
            <w:r w:rsidRPr="00313591">
              <w:rPr>
                <w:color w:val="auto"/>
                <w:lang w:val="it-IT"/>
              </w:rPr>
              <w:t>.</w:t>
            </w:r>
            <w:r w:rsidR="003E75F8">
              <w:rPr>
                <w:color w:val="auto"/>
                <w:lang w:val="it-IT"/>
              </w:rPr>
              <w:t>40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Dislivello massimo</w:t>
            </w:r>
            <w:r w:rsidRPr="00313591">
              <w:rPr>
                <w:color w:val="auto"/>
                <w:lang w:val="it-IT"/>
              </w:rPr>
              <w:tab/>
              <w:t>15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Distanza massima tra unità interna ed esterna(</w:t>
            </w:r>
            <w:proofErr w:type="spellStart"/>
            <w:r w:rsidRPr="00313591">
              <w:rPr>
                <w:color w:val="auto"/>
                <w:lang w:val="it-IT"/>
              </w:rPr>
              <w:t>min</w:t>
            </w:r>
            <w:proofErr w:type="spellEnd"/>
            <w:r w:rsidRPr="00313591">
              <w:rPr>
                <w:color w:val="auto"/>
                <w:lang w:val="it-IT"/>
              </w:rPr>
              <w:t>/</w:t>
            </w:r>
            <w:proofErr w:type="spellStart"/>
            <w:r w:rsidRPr="00313591">
              <w:rPr>
                <w:color w:val="auto"/>
                <w:lang w:val="it-IT"/>
              </w:rPr>
              <w:t>max</w:t>
            </w:r>
            <w:proofErr w:type="spellEnd"/>
            <w:r w:rsidRPr="00313591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3-2</w:t>
            </w:r>
            <w:r w:rsidR="003E75F8">
              <w:rPr>
                <w:color w:val="auto"/>
                <w:lang w:val="it-IT"/>
              </w:rPr>
              <w:t>5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Lunghezza tubi senza aggiunta di refrigerante       </w:t>
            </w:r>
            <w:r w:rsidR="003E75F8">
              <w:rPr>
                <w:color w:val="auto"/>
                <w:lang w:val="it-IT"/>
              </w:rPr>
              <w:t xml:space="preserve">                                4</w:t>
            </w:r>
            <w:r w:rsidRPr="00313591">
              <w:rPr>
                <w:color w:val="auto"/>
                <w:lang w:val="it-IT"/>
              </w:rPr>
              <w:t>5  m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Distanza massima </w:t>
            </w:r>
            <w:r>
              <w:rPr>
                <w:color w:val="auto"/>
                <w:lang w:val="it-IT"/>
              </w:rPr>
              <w:t>totale delle tubazioni</w:t>
            </w:r>
            <w:r w:rsidRPr="00313591">
              <w:rPr>
                <w:color w:val="auto"/>
                <w:lang w:val="it-IT"/>
              </w:rPr>
              <w:tab/>
            </w:r>
            <w:r w:rsidR="00561569">
              <w:rPr>
                <w:color w:val="auto"/>
                <w:lang w:val="it-IT"/>
              </w:rPr>
              <w:t>8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3E75F8" w:rsidRPr="00313591" w:rsidRDefault="00CD7737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Tubazioni refrigerante (liquido/gas)           </w:t>
            </w:r>
            <w:r w:rsidR="003E75F8" w:rsidRPr="00313591">
              <w:rPr>
                <w:color w:val="auto"/>
                <w:lang w:val="it-IT"/>
              </w:rPr>
              <w:t xml:space="preserve">       </w:t>
            </w:r>
            <w:r>
              <w:rPr>
                <w:color w:val="auto"/>
                <w:lang w:val="it-IT"/>
              </w:rPr>
              <w:t xml:space="preserve">                           6,35/9,52 m</w:t>
            </w:r>
            <w:r w:rsidR="003E75F8" w:rsidRPr="00313591">
              <w:rPr>
                <w:color w:val="auto"/>
                <w:lang w:val="it-IT"/>
              </w:rPr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Quantità refrigerante aggiuntiva                                                             20 g/m    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Numero massimo di unità interne collegate</w:t>
            </w:r>
            <w:r w:rsidRPr="00313591">
              <w:rPr>
                <w:color w:val="auto"/>
                <w:lang w:val="it-IT"/>
              </w:rPr>
              <w:tab/>
            </w:r>
            <w:r w:rsidR="00561569">
              <w:rPr>
                <w:color w:val="auto"/>
                <w:lang w:val="it-IT"/>
              </w:rPr>
              <w:t>5</w:t>
            </w:r>
          </w:p>
          <w:p w:rsidR="003E75F8" w:rsidRPr="00313591" w:rsidRDefault="003E75F8" w:rsidP="00854434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 xml:space="preserve">Dimensioni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Altezza</w:t>
            </w:r>
            <w:r w:rsidRPr="00313591">
              <w:rPr>
                <w:color w:val="auto"/>
                <w:lang w:val="it-IT"/>
              </w:rPr>
              <w:tab/>
            </w:r>
            <w:r>
              <w:rPr>
                <w:color w:val="auto"/>
                <w:lang w:val="it-IT"/>
              </w:rPr>
              <w:t>999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Larghezza</w:t>
            </w:r>
            <w:r w:rsidRPr="00313591">
              <w:rPr>
                <w:color w:val="auto"/>
                <w:lang w:val="it-IT"/>
              </w:rPr>
              <w:tab/>
            </w:r>
            <w:r>
              <w:rPr>
                <w:color w:val="auto"/>
                <w:lang w:val="it-IT"/>
              </w:rPr>
              <w:t>940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Profondità</w:t>
            </w:r>
            <w:r w:rsidRPr="00313591">
              <w:rPr>
                <w:color w:val="auto"/>
                <w:lang w:val="it-IT"/>
              </w:rPr>
              <w:tab/>
              <w:t>3</w:t>
            </w:r>
            <w:r>
              <w:rPr>
                <w:color w:val="auto"/>
                <w:lang w:val="it-IT"/>
              </w:rPr>
              <w:t>4</w:t>
            </w:r>
            <w:r w:rsidRPr="00313591"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DA3D84" w:rsidRDefault="00854434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netto</w:t>
            </w:r>
          </w:p>
          <w:p w:rsidR="00AB1D73" w:rsidRPr="00E31F70" w:rsidRDefault="00854434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ab/>
            </w:r>
            <w:r>
              <w:rPr>
                <w:color w:val="auto"/>
                <w:lang w:val="it-IT"/>
              </w:rPr>
              <w:t>8</w:t>
            </w:r>
            <w:r w:rsidR="00561569">
              <w:rPr>
                <w:color w:val="auto"/>
                <w:lang w:val="it-IT"/>
              </w:rPr>
              <w:t>1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A82025" w:rsidRPr="00E31F70">
              <w:rPr>
                <w:b/>
                <w:color w:val="auto"/>
                <w:lang w:val="it-IT"/>
              </w:rPr>
              <w:t>CU-</w:t>
            </w:r>
            <w:r w:rsidR="00561569">
              <w:rPr>
                <w:b/>
                <w:color w:val="auto"/>
                <w:lang w:val="it-IT"/>
              </w:rPr>
              <w:t>5</w:t>
            </w:r>
            <w:r w:rsidR="00A82025" w:rsidRPr="00E31F70">
              <w:rPr>
                <w:b/>
                <w:color w:val="auto"/>
                <w:lang w:val="it-IT"/>
              </w:rPr>
              <w:t>E</w:t>
            </w:r>
            <w:r w:rsidR="00561569">
              <w:rPr>
                <w:b/>
                <w:color w:val="auto"/>
                <w:lang w:val="it-IT"/>
              </w:rPr>
              <w:t>34</w:t>
            </w:r>
            <w:r w:rsidR="00E94294">
              <w:rPr>
                <w:b/>
                <w:color w:val="auto"/>
                <w:lang w:val="it-IT"/>
              </w:rPr>
              <w:t>PB</w:t>
            </w:r>
            <w:r w:rsidR="00A82025" w:rsidRPr="00E31F70">
              <w:rPr>
                <w:b/>
                <w:color w:val="auto"/>
                <w:lang w:val="it-IT"/>
              </w:rPr>
              <w:t>E</w:t>
            </w: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DA3D84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EB" w:rsidRDefault="00782FEB">
      <w:r>
        <w:separator/>
      </w:r>
    </w:p>
  </w:endnote>
  <w:endnote w:type="continuationSeparator" w:id="0">
    <w:p w:rsidR="00782FEB" w:rsidRDefault="0078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F8" w:rsidRDefault="003E75F8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58660B">
      <w:fldChar w:fldCharType="begin"/>
    </w:r>
    <w:r w:rsidR="0058660B">
      <w:instrText xml:space="preserve"> PAGE </w:instrText>
    </w:r>
    <w:r w:rsidR="0058660B">
      <w:fldChar w:fldCharType="separate"/>
    </w:r>
    <w:r w:rsidR="0058660B">
      <w:rPr>
        <w:noProof/>
      </w:rPr>
      <w:t>1</w:t>
    </w:r>
    <w:r w:rsidR="0058660B">
      <w:rPr>
        <w:noProof/>
      </w:rPr>
      <w:fldChar w:fldCharType="end"/>
    </w:r>
    <w:r>
      <w:t xml:space="preserve"> of </w:t>
    </w:r>
    <w:r w:rsidR="0058660B">
      <w:fldChar w:fldCharType="begin"/>
    </w:r>
    <w:r w:rsidR="0058660B">
      <w:instrText xml:space="preserve"> NUMPAGES </w:instrText>
    </w:r>
    <w:r w:rsidR="0058660B">
      <w:fldChar w:fldCharType="separate"/>
    </w:r>
    <w:r w:rsidR="0058660B">
      <w:rPr>
        <w:noProof/>
      </w:rPr>
      <w:t>2</w:t>
    </w:r>
    <w:r w:rsidR="0058660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EB" w:rsidRDefault="00782FEB">
      <w:r>
        <w:separator/>
      </w:r>
    </w:p>
  </w:footnote>
  <w:footnote w:type="continuationSeparator" w:id="0">
    <w:p w:rsidR="00782FEB" w:rsidRDefault="00782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F8" w:rsidRDefault="003E75F8" w:rsidP="004951C5">
    <w:pPr>
      <w:rPr>
        <w:sz w:val="2"/>
        <w:szCs w:val="2"/>
      </w:rPr>
    </w:pPr>
  </w:p>
  <w:p w:rsidR="003E75F8" w:rsidRDefault="003E75F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5289F"/>
    <w:rsid w:val="00057F80"/>
    <w:rsid w:val="000A0C71"/>
    <w:rsid w:val="000F6891"/>
    <w:rsid w:val="001B283D"/>
    <w:rsid w:val="001B50C4"/>
    <w:rsid w:val="001E1F74"/>
    <w:rsid w:val="001E2799"/>
    <w:rsid w:val="001E3AD0"/>
    <w:rsid w:val="001E519F"/>
    <w:rsid w:val="00207457"/>
    <w:rsid w:val="002202DF"/>
    <w:rsid w:val="0023762F"/>
    <w:rsid w:val="00316870"/>
    <w:rsid w:val="00340CB3"/>
    <w:rsid w:val="003E75F8"/>
    <w:rsid w:val="004005C4"/>
    <w:rsid w:val="004105BB"/>
    <w:rsid w:val="00415AE8"/>
    <w:rsid w:val="004469FB"/>
    <w:rsid w:val="00464D6B"/>
    <w:rsid w:val="004737A7"/>
    <w:rsid w:val="004951C5"/>
    <w:rsid w:val="004B5AFF"/>
    <w:rsid w:val="004C1EE9"/>
    <w:rsid w:val="00531D81"/>
    <w:rsid w:val="0055208C"/>
    <w:rsid w:val="00561569"/>
    <w:rsid w:val="005669CE"/>
    <w:rsid w:val="0058660B"/>
    <w:rsid w:val="005C5C77"/>
    <w:rsid w:val="00603284"/>
    <w:rsid w:val="00645B86"/>
    <w:rsid w:val="0066710D"/>
    <w:rsid w:val="006E1C30"/>
    <w:rsid w:val="00714D5F"/>
    <w:rsid w:val="007329D9"/>
    <w:rsid w:val="0074289C"/>
    <w:rsid w:val="007654E4"/>
    <w:rsid w:val="00767F8D"/>
    <w:rsid w:val="00782FEB"/>
    <w:rsid w:val="007A6192"/>
    <w:rsid w:val="007E02A0"/>
    <w:rsid w:val="007F5922"/>
    <w:rsid w:val="008174A1"/>
    <w:rsid w:val="00842E44"/>
    <w:rsid w:val="00854434"/>
    <w:rsid w:val="0088058A"/>
    <w:rsid w:val="008979FB"/>
    <w:rsid w:val="008C5593"/>
    <w:rsid w:val="008C7DCB"/>
    <w:rsid w:val="0090157B"/>
    <w:rsid w:val="009567E9"/>
    <w:rsid w:val="00962026"/>
    <w:rsid w:val="00986FF8"/>
    <w:rsid w:val="009A4EE9"/>
    <w:rsid w:val="009C21F8"/>
    <w:rsid w:val="009E1CAE"/>
    <w:rsid w:val="009E3729"/>
    <w:rsid w:val="009E47FE"/>
    <w:rsid w:val="00A07F0F"/>
    <w:rsid w:val="00A4261A"/>
    <w:rsid w:val="00A74593"/>
    <w:rsid w:val="00A82025"/>
    <w:rsid w:val="00AA2396"/>
    <w:rsid w:val="00AB1D73"/>
    <w:rsid w:val="00AB4E9F"/>
    <w:rsid w:val="00AD19C0"/>
    <w:rsid w:val="00AD2010"/>
    <w:rsid w:val="00AF3061"/>
    <w:rsid w:val="00B15836"/>
    <w:rsid w:val="00B30001"/>
    <w:rsid w:val="00B819AD"/>
    <w:rsid w:val="00BE747D"/>
    <w:rsid w:val="00BF5684"/>
    <w:rsid w:val="00C17AAA"/>
    <w:rsid w:val="00C20A82"/>
    <w:rsid w:val="00C3535B"/>
    <w:rsid w:val="00C777E3"/>
    <w:rsid w:val="00C8656F"/>
    <w:rsid w:val="00C923A4"/>
    <w:rsid w:val="00CA5370"/>
    <w:rsid w:val="00CA6248"/>
    <w:rsid w:val="00CC39F8"/>
    <w:rsid w:val="00CD7737"/>
    <w:rsid w:val="00D14372"/>
    <w:rsid w:val="00D3562C"/>
    <w:rsid w:val="00D43E11"/>
    <w:rsid w:val="00D5698F"/>
    <w:rsid w:val="00D76CFC"/>
    <w:rsid w:val="00D85AC4"/>
    <w:rsid w:val="00DA3D84"/>
    <w:rsid w:val="00DB5103"/>
    <w:rsid w:val="00DC3094"/>
    <w:rsid w:val="00DD1FFF"/>
    <w:rsid w:val="00E31F70"/>
    <w:rsid w:val="00E330B1"/>
    <w:rsid w:val="00E44394"/>
    <w:rsid w:val="00E879E0"/>
    <w:rsid w:val="00E94294"/>
    <w:rsid w:val="00ED303D"/>
    <w:rsid w:val="00EF7190"/>
    <w:rsid w:val="00F068F9"/>
    <w:rsid w:val="00F13BE8"/>
    <w:rsid w:val="00F243E3"/>
    <w:rsid w:val="00F55B50"/>
    <w:rsid w:val="00F83B33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473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Bruno Marocchi (70G5923)</cp:lastModifiedBy>
  <cp:revision>6</cp:revision>
  <cp:lastPrinted>2011-11-14T18:56:00Z</cp:lastPrinted>
  <dcterms:created xsi:type="dcterms:W3CDTF">2016-10-11T10:21:00Z</dcterms:created>
  <dcterms:modified xsi:type="dcterms:W3CDTF">2017-08-25T13:04:00Z</dcterms:modified>
</cp:coreProperties>
</file>